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7" w:rsidRPr="00DC6FCC" w:rsidRDefault="00733E77" w:rsidP="00B83DCF">
      <w:pPr>
        <w:pStyle w:val="TableParagraph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6FCC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61758E" w:rsidRPr="00DC6FCC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61758E" w:rsidRPr="00DC6FCC">
        <w:rPr>
          <w:rFonts w:ascii="Times New Roman" w:hAnsi="Times New Roman" w:cs="Times New Roman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sz w:val="28"/>
          <w:szCs w:val="28"/>
        </w:rPr>
        <w:t>за 20</w:t>
      </w:r>
      <w:r w:rsidR="000354C2">
        <w:rPr>
          <w:rFonts w:ascii="Times New Roman" w:hAnsi="Times New Roman" w:cs="Times New Roman"/>
          <w:sz w:val="28"/>
          <w:szCs w:val="28"/>
        </w:rPr>
        <w:t>20</w:t>
      </w:r>
      <w:r w:rsidRPr="00DC6FCC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974660" w:rsidRPr="00DC6FCC" w:rsidRDefault="0097466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6D" w:rsidRPr="00DC6FCC" w:rsidRDefault="00F62A61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соответствии с Положением об организации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системы внутреннего обеспечения соответствия требованиям анти</w:t>
      </w:r>
      <w:r w:rsidR="00A41B85">
        <w:rPr>
          <w:rFonts w:ascii="Times New Roman" w:hAnsi="Times New Roman" w:cs="Times New Roman"/>
          <w:color w:val="0F0F0F"/>
          <w:sz w:val="28"/>
          <w:szCs w:val="28"/>
        </w:rPr>
        <w:t>монопольного законодательства в 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Главном управлении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утвержденным приказом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Главного управления социальных коммуникаций Московской области от 20.02.2019 № 37П-16 «Об организации системы внутреннего обеспечения соответствия требованиям антимонопольного законодательства в</w:t>
      </w:r>
      <w:r w:rsidR="00A41B85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Главном управлении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»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(далее – 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антимонопольный </w:t>
      </w:r>
      <w:proofErr w:type="spellStart"/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комплаенс</w:t>
      </w:r>
      <w:proofErr w:type="spellEnd"/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мероприяти</w:t>
      </w:r>
      <w:r w:rsidR="00C765B6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по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выявлению рисков нарушения антимонопольного</w:t>
      </w:r>
      <w:r w:rsidR="00462F92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законодательства в деятельности 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Главного управления социальных коммуникаций Московской области (далее -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области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 20</w:t>
      </w:r>
      <w:r w:rsidR="000354C2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 </w:t>
      </w:r>
      <w:r w:rsidR="00526E5C">
        <w:rPr>
          <w:rFonts w:ascii="Times New Roman" w:hAnsi="Times New Roman" w:cs="Times New Roman"/>
          <w:color w:val="0F0F0F"/>
          <w:sz w:val="28"/>
          <w:szCs w:val="28"/>
        </w:rPr>
        <w:t xml:space="preserve">(далее – мероприятия)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предусматрива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>ли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выявленных нарушений антимонопольного законодательства за</w:t>
      </w:r>
      <w:r w:rsidR="00A41B85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предыдущие 3 года;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действующих нормативных правовых актов ГУСК Московской области;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проектов нормативных правовых актов ГУСК Московской области;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мониторинг и анализ практики применения антимонопольного законодательства;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разработк</w:t>
      </w:r>
      <w:r w:rsidR="00487DDA"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87DDA">
        <w:rPr>
          <w:rFonts w:ascii="Times New Roman" w:hAnsi="Times New Roman" w:cs="Times New Roman"/>
          <w:color w:val="0F0F0F"/>
          <w:sz w:val="28"/>
          <w:szCs w:val="28"/>
        </w:rPr>
        <w:t>метод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ики выявления внутренних и внешних рисков нарушения антимонопольного законодательства;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проведение систематической оценки эффективно</w:t>
      </w:r>
      <w:r w:rsidR="00432B82">
        <w:rPr>
          <w:rFonts w:ascii="Times New Roman" w:hAnsi="Times New Roman" w:cs="Times New Roman"/>
          <w:color w:val="0F0F0F"/>
          <w:sz w:val="28"/>
          <w:szCs w:val="28"/>
        </w:rPr>
        <w:t xml:space="preserve">сти разработанных                                         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и реализуемых мер контроля;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проведение регулярных проверок для выявления в деятельности ГУСК Московской области остаточных рисков нарушения антимонопольного законодательства.</w:t>
      </w:r>
    </w:p>
    <w:p w:rsidR="006E5975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В выполнении мероприятий участвовали стр</w:t>
      </w:r>
      <w:r w:rsidR="007E738F" w:rsidRPr="00DC6FCC">
        <w:rPr>
          <w:rFonts w:ascii="Times New Roman" w:hAnsi="Times New Roman" w:cs="Times New Roman"/>
          <w:color w:val="0F0F0F"/>
          <w:sz w:val="28"/>
          <w:szCs w:val="28"/>
        </w:rPr>
        <w:t>ук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турные подразделения </w:t>
      </w:r>
      <w:r w:rsidR="007E738F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: </w:t>
      </w:r>
    </w:p>
    <w:p w:rsidR="006E5975" w:rsidRDefault="00943BF3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орг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анизационно-правовое управление;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</w:p>
    <w:p w:rsidR="006E5975" w:rsidRDefault="006E5975" w:rsidP="006E5975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политического планирования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  <w:r w:rsidR="00943BF3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</w:p>
    <w:p w:rsidR="006E5975" w:rsidRDefault="006E5975" w:rsidP="006E5975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социально значимых проектов и цифровых технологий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  <w:r w:rsidR="00943BF3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</w:p>
    <w:p w:rsidR="00943BF3" w:rsidRPr="00DC6FCC" w:rsidRDefault="006E5975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социальных коммуникаций</w:t>
      </w:r>
      <w:r w:rsidR="00943BF3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</w:p>
    <w:p w:rsidR="00714A37" w:rsidRPr="00DC6FCC" w:rsidRDefault="00126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ормативны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овы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тов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и проект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нормати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вных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право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ск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вской области за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год,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которые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затрагива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ют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воп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осы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регулируемые антимонопол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ь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ным законодательс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C32CC6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имеется.</w:t>
      </w:r>
    </w:p>
    <w:p w:rsidR="00714A37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и анализа практики применения </w:t>
      </w:r>
      <w:r w:rsidR="00212C7B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антимонопольного законодательства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нарушени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й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в деятельности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в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году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не выявлено.</w:t>
      </w:r>
    </w:p>
    <w:p w:rsidR="00974660" w:rsidRPr="00DC6FCC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lastRenderedPageBreak/>
        <w:t>Государ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ственные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раждан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ские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служащие (работники) ГУСК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ознакомлены со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следующими правовыми акт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ми:</w:t>
      </w:r>
    </w:p>
    <w:p w:rsidR="0000236D" w:rsidRDefault="00570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аспоряжение Правительства Р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 xml:space="preserve">оссийской Федерации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законодательства»;</w:t>
      </w:r>
    </w:p>
    <w:p w:rsidR="00D45AB4" w:rsidRPr="00DC6FCC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Распоряжение Правительства Российской Федерации от 17.04.2019 </w:t>
      </w:r>
      <w:r>
        <w:rPr>
          <w:rFonts w:ascii="Times New Roman" w:hAnsi="Times New Roman" w:cs="Times New Roman"/>
          <w:color w:val="0F0F0F"/>
          <w:sz w:val="28"/>
          <w:szCs w:val="28"/>
        </w:rPr>
        <w:t>№</w:t>
      </w:r>
      <w:r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 768-р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«</w:t>
      </w:r>
      <w:r w:rsidRPr="00D45AB4">
        <w:rPr>
          <w:rFonts w:ascii="Times New Roman" w:hAnsi="Times New Roman" w:cs="Times New Roman"/>
          <w:color w:val="0F0F0F"/>
          <w:sz w:val="28"/>
          <w:szCs w:val="28"/>
        </w:rPr>
        <w:t>Об утверждении стандарта развития конкуренции в субъектах Российской Федерации</w:t>
      </w:r>
      <w:r>
        <w:rPr>
          <w:rFonts w:ascii="Times New Roman" w:hAnsi="Times New Roman" w:cs="Times New Roman"/>
          <w:color w:val="0F0F0F"/>
          <w:sz w:val="28"/>
          <w:szCs w:val="28"/>
        </w:rPr>
        <w:t>»;</w:t>
      </w:r>
    </w:p>
    <w:p w:rsidR="006813A0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«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Стратеги</w:t>
      </w:r>
      <w:r w:rsidR="009B2BEE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развития конкуренции и антимонопольного регулирования </w:t>
      </w:r>
      <w:r w:rsidR="00A738AD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Российской Федерации на период до 2030 года» (утв. протоколом Президиума </w:t>
      </w:r>
      <w:r w:rsidR="001C0355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ФАС России от 03.07.2019 № 6);</w:t>
      </w:r>
    </w:p>
    <w:p w:rsidR="00B172FA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риказ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бласти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от 20.02.2019 № 37П-16 «Об организации системы внутреннего обеспечения соответствия требованиям антимонопольного законодательства в Главном управлении социальных коммуникаций Московской области»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С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осударственны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служащи</w:t>
      </w:r>
      <w:r>
        <w:rPr>
          <w:rFonts w:ascii="Times New Roman" w:hAnsi="Times New Roman" w:cs="Times New Roman"/>
          <w:color w:val="0F0F0F"/>
          <w:sz w:val="28"/>
          <w:szCs w:val="28"/>
        </w:rPr>
        <w:t>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color w:val="0F0F0F"/>
          <w:sz w:val="28"/>
          <w:szCs w:val="28"/>
        </w:rPr>
        <w:t>ами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) ГУСК Московской области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систематически проводилось обучение требованиям антимонопольного законодательства и антимонопольного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74026D">
      <w:pPr>
        <w:autoSpaceDE/>
        <w:autoSpaceDN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Проводился в</w:t>
      </w:r>
      <w:r w:rsidRPr="0074026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водный (первичный) инструктаж и ознакомление с основами антимонопольного законодательства при поступлении (приеме) государственных гражданских служащих (работников) ГУСК Московской области на государственную гражданскую службу (работу), в том числе при переводе государственного гражданского служащего (работника) на другую должность, если она предполагает другие должностные обязанности.</w:t>
      </w:r>
    </w:p>
    <w:p w:rsidR="008D4830" w:rsidRPr="00DC6FCC" w:rsidRDefault="00A87F36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47B4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747B4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риски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дательства </w:t>
      </w:r>
      <w:r w:rsidR="000B1848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ти ГУСК 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не выя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лены.</w:t>
      </w:r>
    </w:p>
    <w:p w:rsidR="008D483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деятельности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сти, а также </w:t>
      </w:r>
      <w:r w:rsidR="00D06D67">
        <w:rPr>
          <w:rFonts w:ascii="Times New Roman" w:hAnsi="Times New Roman" w:cs="Times New Roman"/>
          <w:color w:val="0F0F0F"/>
          <w:sz w:val="28"/>
          <w:szCs w:val="28"/>
        </w:rPr>
        <w:br/>
        <w:t xml:space="preserve">в связи с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отсутстви</w:t>
      </w:r>
      <w:r w:rsidR="0033651C">
        <w:rPr>
          <w:rFonts w:ascii="Times New Roman" w:hAnsi="Times New Roman" w:cs="Times New Roman"/>
          <w:color w:val="0F0F0F"/>
          <w:sz w:val="28"/>
          <w:szCs w:val="28"/>
        </w:rPr>
        <w:t xml:space="preserve">ем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ов и проектов нор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актов, затрагивающих воп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осы, регулируемые антимонопольн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ательством,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нарушений антимоноп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льного 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ательства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сти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в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не выявлено.</w:t>
      </w:r>
    </w:p>
    <w:p w:rsidR="0097466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Обжалование нормативн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правов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актов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не осуществлялось.</w:t>
      </w:r>
    </w:p>
    <w:p w:rsidR="00974660" w:rsidRPr="00DC6FCC" w:rsidRDefault="008D483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право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акт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в которых антимоноп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льными органами вы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явлены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законодательств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974660" w:rsidRPr="00DC6FCC" w:rsidRDefault="00324A32" w:rsidP="00324A3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В 2020 году р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ассмотрение дел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судах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по вопросам нарушения </w:t>
      </w:r>
      <w:r w:rsidR="000C28B2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норм антимонопольного законодательства </w:t>
      </w:r>
      <w:r w:rsidR="000C28B2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lastRenderedPageBreak/>
        <w:t>не осу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ществлялось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sectPr w:rsidR="00974660" w:rsidRPr="00DC6FCC" w:rsidSect="00324A32">
      <w:headerReference w:type="default" r:id="rId9"/>
      <w:pgSz w:w="11900" w:h="16840"/>
      <w:pgMar w:top="1134" w:right="567" w:bottom="90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55" w:rsidRDefault="00AE3855" w:rsidP="00FE7757">
      <w:r>
        <w:separator/>
      </w:r>
    </w:p>
  </w:endnote>
  <w:endnote w:type="continuationSeparator" w:id="0">
    <w:p w:rsidR="00AE3855" w:rsidRDefault="00AE3855" w:rsidP="00F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55" w:rsidRDefault="00AE3855" w:rsidP="00FE7757">
      <w:r>
        <w:separator/>
      </w:r>
    </w:p>
  </w:footnote>
  <w:footnote w:type="continuationSeparator" w:id="0">
    <w:p w:rsidR="00AE3855" w:rsidRDefault="00AE3855" w:rsidP="00FE7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82424"/>
      <w:docPartObj>
        <w:docPartGallery w:val="Page Numbers (Top of Page)"/>
        <w:docPartUnique/>
      </w:docPartObj>
    </w:sdtPr>
    <w:sdtEndPr/>
    <w:sdtContent>
      <w:p w:rsidR="00FE7757" w:rsidRDefault="00614D8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8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7757" w:rsidRDefault="00FE77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15B"/>
    <w:multiLevelType w:val="hybridMultilevel"/>
    <w:tmpl w:val="1D30421E"/>
    <w:lvl w:ilvl="0" w:tplc="3C946E20">
      <w:start w:val="1"/>
      <w:numFmt w:val="decimal"/>
      <w:lvlText w:val="%1."/>
      <w:lvlJc w:val="left"/>
      <w:pPr>
        <w:ind w:left="1091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11FB0A0D"/>
    <w:multiLevelType w:val="hybridMultilevel"/>
    <w:tmpl w:val="D73E0588"/>
    <w:lvl w:ilvl="0" w:tplc="E7B83EE8">
      <w:start w:val="1"/>
      <w:numFmt w:val="bullet"/>
      <w:lvlText w:val="-"/>
      <w:lvlJc w:val="left"/>
      <w:pPr>
        <w:ind w:left="1044" w:hanging="360"/>
      </w:pPr>
      <w:rPr>
        <w:rFonts w:ascii="Times New Roman" w:eastAsia="Cambria" w:hAnsi="Times New Roman" w:cs="Times New Roman" w:hint="default"/>
        <w:color w:val="131313"/>
        <w:w w:val="95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85F1FD3"/>
    <w:multiLevelType w:val="hybridMultilevel"/>
    <w:tmpl w:val="46CC6A40"/>
    <w:lvl w:ilvl="0" w:tplc="9ABA4F96">
      <w:start w:val="1"/>
      <w:numFmt w:val="decimal"/>
      <w:lvlText w:val="%1."/>
      <w:lvlJc w:val="left"/>
      <w:pPr>
        <w:ind w:left="1576" w:hanging="824"/>
      </w:pPr>
      <w:rPr>
        <w:rFonts w:hint="default"/>
        <w:spacing w:val="-1"/>
        <w:w w:val="84"/>
        <w:lang w:val="ru-RU" w:eastAsia="ru-RU" w:bidi="ru-RU"/>
      </w:rPr>
    </w:lvl>
    <w:lvl w:ilvl="1" w:tplc="910636E8">
      <w:numFmt w:val="bullet"/>
      <w:lvlText w:val="•"/>
      <w:lvlJc w:val="left"/>
      <w:pPr>
        <w:ind w:left="2474" w:hanging="824"/>
      </w:pPr>
      <w:rPr>
        <w:rFonts w:hint="default"/>
        <w:lang w:val="ru-RU" w:eastAsia="ru-RU" w:bidi="ru-RU"/>
      </w:rPr>
    </w:lvl>
    <w:lvl w:ilvl="2" w:tplc="AA54FB62">
      <w:numFmt w:val="bullet"/>
      <w:lvlText w:val="•"/>
      <w:lvlJc w:val="left"/>
      <w:pPr>
        <w:ind w:left="3368" w:hanging="824"/>
      </w:pPr>
      <w:rPr>
        <w:rFonts w:hint="default"/>
        <w:lang w:val="ru-RU" w:eastAsia="ru-RU" w:bidi="ru-RU"/>
      </w:rPr>
    </w:lvl>
    <w:lvl w:ilvl="3" w:tplc="65A01012">
      <w:numFmt w:val="bullet"/>
      <w:lvlText w:val="•"/>
      <w:lvlJc w:val="left"/>
      <w:pPr>
        <w:ind w:left="4262" w:hanging="824"/>
      </w:pPr>
      <w:rPr>
        <w:rFonts w:hint="default"/>
        <w:lang w:val="ru-RU" w:eastAsia="ru-RU" w:bidi="ru-RU"/>
      </w:rPr>
    </w:lvl>
    <w:lvl w:ilvl="4" w:tplc="018240A2">
      <w:numFmt w:val="bullet"/>
      <w:lvlText w:val="•"/>
      <w:lvlJc w:val="left"/>
      <w:pPr>
        <w:ind w:left="5156" w:hanging="824"/>
      </w:pPr>
      <w:rPr>
        <w:rFonts w:hint="default"/>
        <w:lang w:val="ru-RU" w:eastAsia="ru-RU" w:bidi="ru-RU"/>
      </w:rPr>
    </w:lvl>
    <w:lvl w:ilvl="5" w:tplc="E3248A9C">
      <w:numFmt w:val="bullet"/>
      <w:lvlText w:val="•"/>
      <w:lvlJc w:val="left"/>
      <w:pPr>
        <w:ind w:left="6050" w:hanging="824"/>
      </w:pPr>
      <w:rPr>
        <w:rFonts w:hint="default"/>
        <w:lang w:val="ru-RU" w:eastAsia="ru-RU" w:bidi="ru-RU"/>
      </w:rPr>
    </w:lvl>
    <w:lvl w:ilvl="6" w:tplc="24D43790">
      <w:numFmt w:val="bullet"/>
      <w:lvlText w:val="•"/>
      <w:lvlJc w:val="left"/>
      <w:pPr>
        <w:ind w:left="6944" w:hanging="824"/>
      </w:pPr>
      <w:rPr>
        <w:rFonts w:hint="default"/>
        <w:lang w:val="ru-RU" w:eastAsia="ru-RU" w:bidi="ru-RU"/>
      </w:rPr>
    </w:lvl>
    <w:lvl w:ilvl="7" w:tplc="FC029786">
      <w:numFmt w:val="bullet"/>
      <w:lvlText w:val="•"/>
      <w:lvlJc w:val="left"/>
      <w:pPr>
        <w:ind w:left="7838" w:hanging="824"/>
      </w:pPr>
      <w:rPr>
        <w:rFonts w:hint="default"/>
        <w:lang w:val="ru-RU" w:eastAsia="ru-RU" w:bidi="ru-RU"/>
      </w:rPr>
    </w:lvl>
    <w:lvl w:ilvl="8" w:tplc="882A4BF4">
      <w:numFmt w:val="bullet"/>
      <w:lvlText w:val="•"/>
      <w:lvlJc w:val="left"/>
      <w:pPr>
        <w:ind w:left="8732" w:hanging="824"/>
      </w:pPr>
      <w:rPr>
        <w:rFonts w:hint="default"/>
        <w:lang w:val="ru-RU" w:eastAsia="ru-RU" w:bidi="ru-RU"/>
      </w:rPr>
    </w:lvl>
  </w:abstractNum>
  <w:abstractNum w:abstractNumId="3">
    <w:nsid w:val="4FE82EFD"/>
    <w:multiLevelType w:val="hybridMultilevel"/>
    <w:tmpl w:val="5832D062"/>
    <w:lvl w:ilvl="0" w:tplc="235E174E">
      <w:start w:val="1"/>
      <w:numFmt w:val="decimal"/>
      <w:lvlText w:val="%1."/>
      <w:lvlJc w:val="left"/>
      <w:pPr>
        <w:ind w:left="1069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BA6955"/>
    <w:multiLevelType w:val="hybridMultilevel"/>
    <w:tmpl w:val="6D5251B2"/>
    <w:lvl w:ilvl="0" w:tplc="7116B17C">
      <w:start w:val="1"/>
      <w:numFmt w:val="decimal"/>
      <w:lvlText w:val="%1."/>
      <w:lvlJc w:val="left"/>
      <w:pPr>
        <w:ind w:left="1112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60"/>
    <w:rsid w:val="0000236D"/>
    <w:rsid w:val="000354C2"/>
    <w:rsid w:val="00060AC2"/>
    <w:rsid w:val="000869DD"/>
    <w:rsid w:val="000B1848"/>
    <w:rsid w:val="000C28B2"/>
    <w:rsid w:val="000D4F36"/>
    <w:rsid w:val="00111952"/>
    <w:rsid w:val="001262CE"/>
    <w:rsid w:val="00191EA3"/>
    <w:rsid w:val="001C0355"/>
    <w:rsid w:val="00212C7B"/>
    <w:rsid w:val="0027215F"/>
    <w:rsid w:val="002D5219"/>
    <w:rsid w:val="00322EBC"/>
    <w:rsid w:val="00324A32"/>
    <w:rsid w:val="00334D26"/>
    <w:rsid w:val="0033651C"/>
    <w:rsid w:val="00357938"/>
    <w:rsid w:val="00381D1B"/>
    <w:rsid w:val="00400241"/>
    <w:rsid w:val="00432B82"/>
    <w:rsid w:val="00461968"/>
    <w:rsid w:val="00462F92"/>
    <w:rsid w:val="00464C36"/>
    <w:rsid w:val="00467554"/>
    <w:rsid w:val="0047003C"/>
    <w:rsid w:val="00487DDA"/>
    <w:rsid w:val="004D1172"/>
    <w:rsid w:val="004D1FE8"/>
    <w:rsid w:val="00526E5C"/>
    <w:rsid w:val="00567E07"/>
    <w:rsid w:val="005702CE"/>
    <w:rsid w:val="00573D29"/>
    <w:rsid w:val="005D24E8"/>
    <w:rsid w:val="005F01DB"/>
    <w:rsid w:val="00603523"/>
    <w:rsid w:val="0060442F"/>
    <w:rsid w:val="00612411"/>
    <w:rsid w:val="00614D8E"/>
    <w:rsid w:val="0061758E"/>
    <w:rsid w:val="00625183"/>
    <w:rsid w:val="006414D1"/>
    <w:rsid w:val="00656B5E"/>
    <w:rsid w:val="006813A0"/>
    <w:rsid w:val="006C38C2"/>
    <w:rsid w:val="006E0925"/>
    <w:rsid w:val="006E27B4"/>
    <w:rsid w:val="006E5975"/>
    <w:rsid w:val="00703CED"/>
    <w:rsid w:val="00714A37"/>
    <w:rsid w:val="00732F88"/>
    <w:rsid w:val="00733E77"/>
    <w:rsid w:val="0074026D"/>
    <w:rsid w:val="00747B46"/>
    <w:rsid w:val="00751A1C"/>
    <w:rsid w:val="007976D7"/>
    <w:rsid w:val="007E738F"/>
    <w:rsid w:val="008205EC"/>
    <w:rsid w:val="0084074F"/>
    <w:rsid w:val="00842995"/>
    <w:rsid w:val="008655C6"/>
    <w:rsid w:val="00885A84"/>
    <w:rsid w:val="008D4830"/>
    <w:rsid w:val="00926E6D"/>
    <w:rsid w:val="00943BF3"/>
    <w:rsid w:val="00974660"/>
    <w:rsid w:val="009972CD"/>
    <w:rsid w:val="009B2BEE"/>
    <w:rsid w:val="009E20FA"/>
    <w:rsid w:val="00A41B85"/>
    <w:rsid w:val="00A45126"/>
    <w:rsid w:val="00A50F91"/>
    <w:rsid w:val="00A51A78"/>
    <w:rsid w:val="00A57580"/>
    <w:rsid w:val="00A738AD"/>
    <w:rsid w:val="00A7785A"/>
    <w:rsid w:val="00A87F36"/>
    <w:rsid w:val="00AB1B2A"/>
    <w:rsid w:val="00AE3855"/>
    <w:rsid w:val="00B172FA"/>
    <w:rsid w:val="00B57618"/>
    <w:rsid w:val="00B83DCF"/>
    <w:rsid w:val="00C038BF"/>
    <w:rsid w:val="00C32CC6"/>
    <w:rsid w:val="00C47BBC"/>
    <w:rsid w:val="00C765B6"/>
    <w:rsid w:val="00C81EED"/>
    <w:rsid w:val="00C902E5"/>
    <w:rsid w:val="00C9322D"/>
    <w:rsid w:val="00CB4D63"/>
    <w:rsid w:val="00D06D67"/>
    <w:rsid w:val="00D209DD"/>
    <w:rsid w:val="00D365D2"/>
    <w:rsid w:val="00D45AB4"/>
    <w:rsid w:val="00D676BF"/>
    <w:rsid w:val="00D70654"/>
    <w:rsid w:val="00DC6FCC"/>
    <w:rsid w:val="00DD14E5"/>
    <w:rsid w:val="00E11290"/>
    <w:rsid w:val="00ED402A"/>
    <w:rsid w:val="00EE4639"/>
    <w:rsid w:val="00F43290"/>
    <w:rsid w:val="00F463A5"/>
    <w:rsid w:val="00F62A61"/>
    <w:rsid w:val="00F641CB"/>
    <w:rsid w:val="00F844C6"/>
    <w:rsid w:val="00FE4B39"/>
    <w:rsid w:val="00FE7757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85E0-8DB9-4889-8E2F-62CAC81A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Горинов Алексей Владимирович</dc:creator>
  <cp:lastModifiedBy>Фахрутдинова Надия Мансуровна</cp:lastModifiedBy>
  <cp:revision>2</cp:revision>
  <cp:lastPrinted>2020-02-13T06:52:00Z</cp:lastPrinted>
  <dcterms:created xsi:type="dcterms:W3CDTF">2021-12-23T15:21:00Z</dcterms:created>
  <dcterms:modified xsi:type="dcterms:W3CDTF">2021-12-23T15:21:00Z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2019-12-10T00:00:00Z</vt:filetime>
  </property>
</Properties>
</file>